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CEF" w:rsidRPr="000D3183" w:rsidRDefault="00024281" w:rsidP="000D3183">
      <w:pPr>
        <w:jc w:val="center"/>
        <w:rPr>
          <w:b/>
          <w:sz w:val="28"/>
          <w:u w:val="single"/>
        </w:rPr>
      </w:pPr>
      <w:bookmarkStart w:id="0" w:name="_GoBack"/>
      <w:bookmarkEnd w:id="0"/>
      <w:r w:rsidRPr="000D3183">
        <w:rPr>
          <w:b/>
          <w:sz w:val="28"/>
          <w:u w:val="single"/>
        </w:rPr>
        <w:t>Procès-verbal de l’Assemblée Générale Extraordinaire</w:t>
      </w:r>
      <w:r w:rsidR="000D3183" w:rsidRPr="000D3183">
        <w:rPr>
          <w:b/>
          <w:sz w:val="28"/>
          <w:u w:val="single"/>
        </w:rPr>
        <w:t xml:space="preserve"> du</w:t>
      </w:r>
      <w:r w:rsidR="005B2BB8">
        <w:rPr>
          <w:b/>
          <w:sz w:val="28"/>
          <w:u w:val="single"/>
        </w:rPr>
        <w:t xml:space="preserve"> 1er</w:t>
      </w:r>
      <w:r w:rsidR="000D3183" w:rsidRPr="000D3183">
        <w:rPr>
          <w:b/>
          <w:sz w:val="28"/>
          <w:u w:val="single"/>
        </w:rPr>
        <w:t xml:space="preserve"> Novembre 2013</w:t>
      </w:r>
    </w:p>
    <w:p w:rsidR="00024281" w:rsidRPr="005B2BB8" w:rsidRDefault="000D3183">
      <w:pPr>
        <w:rPr>
          <w:i/>
          <w:sz w:val="24"/>
        </w:rPr>
      </w:pPr>
      <w:r w:rsidRPr="005B2BB8">
        <w:rPr>
          <w:i/>
          <w:sz w:val="24"/>
        </w:rPr>
        <w:t>Réunion tenue à Saint Gildas de Rhuys chez le Président Boidin.</w:t>
      </w:r>
    </w:p>
    <w:p w:rsidR="005B2BB8" w:rsidRPr="005B2BB8" w:rsidRDefault="005B2BB8" w:rsidP="0075362E">
      <w:pPr>
        <w:pStyle w:val="Titre1"/>
      </w:pPr>
      <w:r w:rsidRPr="005B2BB8">
        <w:t>PARTICIPANTS</w:t>
      </w:r>
    </w:p>
    <w:p w:rsidR="000B22C6" w:rsidRPr="005B2BB8" w:rsidRDefault="000B22C6">
      <w:pPr>
        <w:rPr>
          <w:i/>
          <w:sz w:val="24"/>
        </w:rPr>
      </w:pPr>
      <w:r>
        <w:rPr>
          <w:sz w:val="24"/>
        </w:rPr>
        <w:t>Bureau de l’Association : Olivier Boidin (Président), Benoit Quantin (Secrétaire Général), Annie Barrois.</w:t>
      </w:r>
      <w:r w:rsidR="00146CB5">
        <w:rPr>
          <w:sz w:val="24"/>
        </w:rPr>
        <w:br/>
      </w:r>
      <w:r w:rsidR="005B2BB8">
        <w:rPr>
          <w:sz w:val="24"/>
        </w:rPr>
        <w:t>Adhérents</w:t>
      </w:r>
      <w:r w:rsidR="002B5FC9">
        <w:rPr>
          <w:sz w:val="24"/>
        </w:rPr>
        <w:t> : 53 adhérents votants + 126</w:t>
      </w:r>
      <w:r>
        <w:rPr>
          <w:sz w:val="24"/>
        </w:rPr>
        <w:t xml:space="preserve"> pouvoirs remis et validés</w:t>
      </w:r>
      <w:r w:rsidR="005B2BB8">
        <w:rPr>
          <w:sz w:val="24"/>
        </w:rPr>
        <w:br/>
      </w:r>
      <w:r w:rsidRPr="005B2BB8">
        <w:rPr>
          <w:i/>
          <w:sz w:val="24"/>
        </w:rPr>
        <w:t xml:space="preserve"> (seuls les adhérents en règle de cotisation</w:t>
      </w:r>
      <w:r w:rsidR="004C0274" w:rsidRPr="005B2BB8">
        <w:rPr>
          <w:i/>
          <w:sz w:val="24"/>
        </w:rPr>
        <w:t xml:space="preserve"> 2013 au 1er Novembre </w:t>
      </w:r>
      <w:r w:rsidRPr="005B2BB8">
        <w:rPr>
          <w:i/>
          <w:sz w:val="24"/>
        </w:rPr>
        <w:t>votent).</w:t>
      </w:r>
    </w:p>
    <w:p w:rsidR="00024281" w:rsidRPr="00C823E3" w:rsidRDefault="000D3183" w:rsidP="0075362E">
      <w:pPr>
        <w:pStyle w:val="Titre1"/>
      </w:pPr>
      <w:r w:rsidRPr="00C823E3">
        <w:t>ORDRE DU JOUR</w:t>
      </w:r>
    </w:p>
    <w:p w:rsidR="00C823E3" w:rsidRPr="00C823E3" w:rsidRDefault="00C823E3" w:rsidP="00C823E3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C823E3">
        <w:rPr>
          <w:rFonts w:eastAsia="Times New Roman" w:cs="Times New Roman"/>
          <w:sz w:val="24"/>
          <w:szCs w:val="24"/>
          <w:lang w:eastAsia="fr-FR"/>
        </w:rPr>
        <w:t xml:space="preserve">Comme annoncé, </w:t>
      </w:r>
      <w:r>
        <w:rPr>
          <w:rFonts w:eastAsia="Times New Roman" w:cs="Times New Roman"/>
          <w:sz w:val="24"/>
          <w:szCs w:val="24"/>
          <w:lang w:eastAsia="fr-FR"/>
        </w:rPr>
        <w:t xml:space="preserve">l'ordre du jour est le suivant </w:t>
      </w:r>
      <w:r w:rsidRPr="00C823E3">
        <w:rPr>
          <w:rFonts w:eastAsia="Times New Roman" w:cs="Times New Roman"/>
          <w:sz w:val="24"/>
          <w:szCs w:val="24"/>
          <w:lang w:eastAsia="fr-FR"/>
        </w:rPr>
        <w:t>:</w:t>
      </w:r>
    </w:p>
    <w:p w:rsidR="00C823E3" w:rsidRPr="00C823E3" w:rsidRDefault="00C823E3" w:rsidP="00C823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C823E3">
        <w:rPr>
          <w:rFonts w:eastAsia="Times New Roman" w:cs="Times New Roman"/>
          <w:sz w:val="24"/>
          <w:szCs w:val="24"/>
          <w:lang w:eastAsia="fr-FR"/>
        </w:rPr>
        <w:t>Synthèse de la réunion d'information du19 Octobre et échange sur les conclusions.</w:t>
      </w:r>
    </w:p>
    <w:p w:rsidR="00C823E3" w:rsidRPr="00C823E3" w:rsidRDefault="00C823E3" w:rsidP="00C823E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C823E3">
        <w:rPr>
          <w:rFonts w:eastAsia="Times New Roman" w:cs="Times New Roman"/>
          <w:sz w:val="24"/>
          <w:szCs w:val="24"/>
          <w:lang w:eastAsia="fr-FR"/>
        </w:rPr>
        <w:t>Proposition et mise au vote de 3 délibérations suivantes</w:t>
      </w:r>
      <w:r>
        <w:rPr>
          <w:rFonts w:eastAsia="Times New Roman" w:cs="Times New Roman"/>
          <w:sz w:val="24"/>
          <w:szCs w:val="24"/>
          <w:lang w:eastAsia="fr-FR"/>
        </w:rPr>
        <w:t xml:space="preserve"> (cf annexe)</w:t>
      </w:r>
      <w:r w:rsidRPr="00C823E3">
        <w:rPr>
          <w:rFonts w:eastAsia="Times New Roman" w:cs="Times New Roman"/>
          <w:sz w:val="24"/>
          <w:szCs w:val="24"/>
          <w:lang w:eastAsia="fr-FR"/>
        </w:rPr>
        <w:t xml:space="preserve"> :</w:t>
      </w:r>
    </w:p>
    <w:p w:rsidR="00C823E3" w:rsidRPr="00C823E3" w:rsidRDefault="00C823E3" w:rsidP="00C823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C823E3">
        <w:rPr>
          <w:rFonts w:eastAsia="Times New Roman" w:cs="Times New Roman"/>
          <w:sz w:val="24"/>
          <w:szCs w:val="24"/>
          <w:lang w:eastAsia="fr-FR"/>
        </w:rPr>
        <w:t xml:space="preserve">DELIBERATION 1 : Autorisation à engager les actions juridiques en vue d’un recours contre le Plan Local d’Urbanisme - et le cas échéant contester les Permis d'Aménager. </w:t>
      </w:r>
    </w:p>
    <w:p w:rsidR="00C823E3" w:rsidRPr="00C823E3" w:rsidRDefault="00C823E3" w:rsidP="00C823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C823E3">
        <w:rPr>
          <w:rFonts w:eastAsia="Times New Roman" w:cs="Arial"/>
          <w:sz w:val="24"/>
          <w:szCs w:val="24"/>
          <w:lang w:eastAsia="fr-FR"/>
        </w:rPr>
        <w:t>DELIBERATION 2 : Mise à jour des Statuts de l’Association.</w:t>
      </w:r>
    </w:p>
    <w:p w:rsidR="00C823E3" w:rsidRPr="00C823E3" w:rsidRDefault="00C823E3" w:rsidP="00C823E3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23E3">
        <w:rPr>
          <w:rFonts w:eastAsia="Times New Roman" w:cs="Arial"/>
          <w:sz w:val="24"/>
          <w:szCs w:val="24"/>
          <w:lang w:eastAsia="fr-FR"/>
        </w:rPr>
        <w:t>DELIBERATION 3 : Mise à jour du Nom de l’Association dans les Statuts</w:t>
      </w:r>
      <w:r w:rsidRPr="00C823E3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697DDF" w:rsidRDefault="00697DDF" w:rsidP="000D3183">
      <w:pPr>
        <w:pStyle w:val="Titre1"/>
      </w:pPr>
    </w:p>
    <w:p w:rsidR="00024281" w:rsidRDefault="00C124CD" w:rsidP="000D3183">
      <w:pPr>
        <w:pStyle w:val="Titre1"/>
      </w:pPr>
      <w:r w:rsidRPr="00C124CD">
        <w:t>INTRODUCTION</w:t>
      </w:r>
    </w:p>
    <w:p w:rsidR="00024281" w:rsidRDefault="00024281">
      <w:pPr>
        <w:rPr>
          <w:sz w:val="24"/>
        </w:rPr>
      </w:pPr>
      <w:r w:rsidRPr="00024281">
        <w:rPr>
          <w:sz w:val="24"/>
        </w:rPr>
        <w:t>Le président</w:t>
      </w:r>
      <w:r w:rsidR="00AF18E0">
        <w:rPr>
          <w:sz w:val="24"/>
        </w:rPr>
        <w:t xml:space="preserve"> introduit la réunion en indiquant que les dernières tentatives de concertation </w:t>
      </w:r>
      <w:r w:rsidR="00F259F0">
        <w:rPr>
          <w:sz w:val="24"/>
        </w:rPr>
        <w:t xml:space="preserve">concernant les projets d’urbanisme </w:t>
      </w:r>
      <w:r w:rsidR="00AF18E0">
        <w:rPr>
          <w:sz w:val="24"/>
        </w:rPr>
        <w:t xml:space="preserve">n’ayant pu aboutir, nous sommes maintenant tenus de décider d’engager ou non une démarche de contentieux. </w:t>
      </w:r>
      <w:r w:rsidR="00F259F0">
        <w:rPr>
          <w:sz w:val="24"/>
        </w:rPr>
        <w:t xml:space="preserve">C’est l’objet de cette AGE. La </w:t>
      </w:r>
      <w:r w:rsidR="00AF18E0">
        <w:rPr>
          <w:sz w:val="24"/>
        </w:rPr>
        <w:t xml:space="preserve">démarche concerne maintenant deux dossiers : le PLU (Plan Local Urbanisme) et les PA (Permis d’Aménager). </w:t>
      </w:r>
    </w:p>
    <w:p w:rsidR="00146CB5" w:rsidRDefault="00AF18E0">
      <w:pPr>
        <w:rPr>
          <w:sz w:val="24"/>
        </w:rPr>
      </w:pPr>
      <w:r>
        <w:rPr>
          <w:sz w:val="24"/>
        </w:rPr>
        <w:t>Le Président rappelle aussi la vocation de l’Association de contribuer au développement harmonieux de Sa</w:t>
      </w:r>
      <w:r w:rsidR="00FD36E6">
        <w:rPr>
          <w:sz w:val="24"/>
        </w:rPr>
        <w:t xml:space="preserve">int Gildas, dans la concertation. Il </w:t>
      </w:r>
      <w:r w:rsidR="00F259F0">
        <w:rPr>
          <w:sz w:val="24"/>
        </w:rPr>
        <w:t>acte</w:t>
      </w:r>
      <w:r>
        <w:rPr>
          <w:sz w:val="24"/>
        </w:rPr>
        <w:t xml:space="preserve"> que la situation </w:t>
      </w:r>
      <w:r w:rsidR="00FD36E6">
        <w:rPr>
          <w:sz w:val="24"/>
        </w:rPr>
        <w:t xml:space="preserve">de blocage rencontrée </w:t>
      </w:r>
      <w:r>
        <w:rPr>
          <w:sz w:val="24"/>
        </w:rPr>
        <w:t>a demandé de concentr</w:t>
      </w:r>
      <w:r w:rsidR="00FD36E6">
        <w:rPr>
          <w:sz w:val="24"/>
        </w:rPr>
        <w:t>er</w:t>
      </w:r>
      <w:r>
        <w:rPr>
          <w:sz w:val="24"/>
        </w:rPr>
        <w:t xml:space="preserve"> nos  efforts sur les sujets d’urbanisme. </w:t>
      </w:r>
    </w:p>
    <w:p w:rsidR="00146CB5" w:rsidRDefault="00146CB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146CB5" w:rsidRPr="00146CB5" w:rsidRDefault="00E677D9" w:rsidP="00146CB5">
      <w:pPr>
        <w:pStyle w:val="Titre1"/>
      </w:pPr>
      <w:r>
        <w:lastRenderedPageBreak/>
        <w:t>INFORMATION SUR LES</w:t>
      </w:r>
      <w:r w:rsidR="005B2BB8">
        <w:t xml:space="preserve"> DOSSIERS</w:t>
      </w:r>
      <w:r>
        <w:t xml:space="preserve"> d’URBANSIME</w:t>
      </w:r>
      <w:r w:rsidR="005B2BB8">
        <w:t xml:space="preserve"> </w:t>
      </w:r>
      <w:r w:rsidR="00FD36E6" w:rsidRPr="000D3183">
        <w:t xml:space="preserve"> </w:t>
      </w:r>
      <w:r w:rsidR="00577F14" w:rsidRPr="000D3183">
        <w:t>« PLU » et « PA » </w:t>
      </w:r>
      <w:r w:rsidR="00146CB5">
        <w:br/>
      </w:r>
    </w:p>
    <w:p w:rsidR="00024281" w:rsidRPr="000D3183" w:rsidRDefault="00577F14" w:rsidP="000D3183">
      <w:pPr>
        <w:pStyle w:val="Paragraphedeliste"/>
        <w:numPr>
          <w:ilvl w:val="0"/>
          <w:numId w:val="1"/>
        </w:numPr>
        <w:rPr>
          <w:sz w:val="24"/>
        </w:rPr>
      </w:pPr>
      <w:r w:rsidRPr="000D3183">
        <w:rPr>
          <w:sz w:val="24"/>
        </w:rPr>
        <w:t>Le  PLU (Plan</w:t>
      </w:r>
      <w:r w:rsidR="00024281" w:rsidRPr="000D3183">
        <w:rPr>
          <w:sz w:val="24"/>
        </w:rPr>
        <w:t xml:space="preserve"> Local d’Urbanisme</w:t>
      </w:r>
      <w:r w:rsidRPr="000D3183">
        <w:rPr>
          <w:sz w:val="24"/>
        </w:rPr>
        <w:t>)</w:t>
      </w:r>
      <w:r w:rsidR="00024281" w:rsidRPr="000D3183">
        <w:rPr>
          <w:sz w:val="24"/>
        </w:rPr>
        <w:t xml:space="preserve">, voté </w:t>
      </w:r>
      <w:r w:rsidR="002B5FC9">
        <w:rPr>
          <w:sz w:val="24"/>
        </w:rPr>
        <w:t>au conseil municipal du</w:t>
      </w:r>
      <w:r w:rsidR="00024281" w:rsidRPr="000D3183">
        <w:rPr>
          <w:sz w:val="24"/>
        </w:rPr>
        <w:t xml:space="preserve"> 26 Septembre a été </w:t>
      </w:r>
      <w:r w:rsidR="002B5FC9">
        <w:rPr>
          <w:sz w:val="24"/>
        </w:rPr>
        <w:t xml:space="preserve">publié et </w:t>
      </w:r>
      <w:r w:rsidR="00024281" w:rsidRPr="000D3183">
        <w:rPr>
          <w:sz w:val="24"/>
        </w:rPr>
        <w:t xml:space="preserve">mis en vigueur le 22 Octobre. L’Association constate </w:t>
      </w:r>
      <w:r w:rsidRPr="000D3183">
        <w:rPr>
          <w:sz w:val="24"/>
        </w:rPr>
        <w:t xml:space="preserve">d’une part </w:t>
      </w:r>
      <w:r w:rsidR="00024281" w:rsidRPr="000D3183">
        <w:rPr>
          <w:sz w:val="24"/>
        </w:rPr>
        <w:t>que ses remarques</w:t>
      </w:r>
      <w:r w:rsidRPr="000D3183">
        <w:rPr>
          <w:sz w:val="24"/>
        </w:rPr>
        <w:t xml:space="preserve"> (cf avis remis lors de l’enquête publique – disponible sur notre site internet)</w:t>
      </w:r>
      <w:r w:rsidR="00024281" w:rsidRPr="000D3183">
        <w:rPr>
          <w:sz w:val="24"/>
        </w:rPr>
        <w:t xml:space="preserve"> n’ont pas été prises en compte, et </w:t>
      </w:r>
      <w:r w:rsidRPr="000D3183">
        <w:rPr>
          <w:sz w:val="24"/>
        </w:rPr>
        <w:t xml:space="preserve">d’autres part </w:t>
      </w:r>
      <w:r w:rsidR="00024281" w:rsidRPr="000D3183">
        <w:rPr>
          <w:sz w:val="24"/>
        </w:rPr>
        <w:t>que les recommandation</w:t>
      </w:r>
      <w:r w:rsidRPr="000D3183">
        <w:rPr>
          <w:sz w:val="24"/>
        </w:rPr>
        <w:t>s du Commissaire E</w:t>
      </w:r>
      <w:r w:rsidR="00024281" w:rsidRPr="000D3183">
        <w:rPr>
          <w:sz w:val="24"/>
        </w:rPr>
        <w:t xml:space="preserve">nquêteur n’ont pas </w:t>
      </w:r>
      <w:r w:rsidRPr="000D3183">
        <w:rPr>
          <w:sz w:val="24"/>
        </w:rPr>
        <w:t>é</w:t>
      </w:r>
      <w:r w:rsidR="00024281" w:rsidRPr="000D3183">
        <w:rPr>
          <w:sz w:val="24"/>
        </w:rPr>
        <w:t>té appliquées. Dans ce contexte, l’</w:t>
      </w:r>
      <w:r w:rsidRPr="000D3183">
        <w:rPr>
          <w:sz w:val="24"/>
        </w:rPr>
        <w:t>A</w:t>
      </w:r>
      <w:r w:rsidR="00024281" w:rsidRPr="000D3183">
        <w:rPr>
          <w:sz w:val="24"/>
        </w:rPr>
        <w:t xml:space="preserve">ssociation a </w:t>
      </w:r>
      <w:r w:rsidRPr="000D3183">
        <w:rPr>
          <w:sz w:val="24"/>
        </w:rPr>
        <w:t>sollicité son</w:t>
      </w:r>
      <w:r w:rsidR="00024281" w:rsidRPr="000D3183">
        <w:rPr>
          <w:sz w:val="24"/>
        </w:rPr>
        <w:t xml:space="preserve"> Conseil pour </w:t>
      </w:r>
      <w:r w:rsidRPr="000D3183">
        <w:rPr>
          <w:sz w:val="24"/>
        </w:rPr>
        <w:t xml:space="preserve">envisager </w:t>
      </w:r>
      <w:r w:rsidR="00024281" w:rsidRPr="000D3183">
        <w:rPr>
          <w:sz w:val="24"/>
        </w:rPr>
        <w:t>une démarche de contentieux et de recours. L’AGE a pour objet de donner mandat</w:t>
      </w:r>
      <w:r w:rsidRPr="000D3183">
        <w:rPr>
          <w:sz w:val="24"/>
        </w:rPr>
        <w:t xml:space="preserve"> au président pour cette action. </w:t>
      </w:r>
      <w:r w:rsidR="00024281" w:rsidRPr="000D3183">
        <w:rPr>
          <w:sz w:val="24"/>
        </w:rPr>
        <w:t>(</w:t>
      </w:r>
      <w:r w:rsidRPr="000D3183">
        <w:rPr>
          <w:sz w:val="24"/>
        </w:rPr>
        <w:t>Délibération</w:t>
      </w:r>
      <w:r w:rsidR="00024281" w:rsidRPr="000D3183">
        <w:rPr>
          <w:sz w:val="24"/>
        </w:rPr>
        <w:t xml:space="preserve"> 1)</w:t>
      </w:r>
      <w:r w:rsidRPr="000D3183">
        <w:rPr>
          <w:sz w:val="24"/>
        </w:rPr>
        <w:t>. Pour cette démarche il faudra qualifier des angles pertinents en termes juridiques – le travail est en cours sur ce point.</w:t>
      </w:r>
      <w:r w:rsidR="00AF18E0" w:rsidRPr="000D3183">
        <w:rPr>
          <w:sz w:val="24"/>
        </w:rPr>
        <w:t xml:space="preserve"> Le délai ouvert pour recours </w:t>
      </w:r>
      <w:r w:rsidR="002B5FC9">
        <w:rPr>
          <w:sz w:val="24"/>
        </w:rPr>
        <w:t xml:space="preserve">contre le PLU </w:t>
      </w:r>
      <w:r w:rsidR="00AF18E0" w:rsidRPr="000D3183">
        <w:rPr>
          <w:sz w:val="24"/>
        </w:rPr>
        <w:t>est de deux mois à compter de la date de mise en vigueu</w:t>
      </w:r>
      <w:r w:rsidR="009C5F73">
        <w:rPr>
          <w:sz w:val="24"/>
        </w:rPr>
        <w:t>r – soit avant le 22 Décembre.</w:t>
      </w:r>
      <w:r w:rsidR="00146CB5">
        <w:rPr>
          <w:sz w:val="24"/>
        </w:rPr>
        <w:br/>
      </w:r>
    </w:p>
    <w:p w:rsidR="0078142A" w:rsidRPr="00146CB5" w:rsidRDefault="00024281" w:rsidP="00146CB5">
      <w:pPr>
        <w:pStyle w:val="Paragraphedeliste"/>
        <w:numPr>
          <w:ilvl w:val="0"/>
          <w:numId w:val="1"/>
        </w:numPr>
        <w:rPr>
          <w:sz w:val="24"/>
        </w:rPr>
      </w:pPr>
      <w:r w:rsidRPr="000D3183">
        <w:rPr>
          <w:sz w:val="24"/>
        </w:rPr>
        <w:t>Les</w:t>
      </w:r>
      <w:r w:rsidR="00577F14" w:rsidRPr="000D3183">
        <w:rPr>
          <w:sz w:val="24"/>
        </w:rPr>
        <w:t xml:space="preserve"> PA (</w:t>
      </w:r>
      <w:r w:rsidRPr="000D3183">
        <w:rPr>
          <w:sz w:val="24"/>
        </w:rPr>
        <w:t>Plans d’</w:t>
      </w:r>
      <w:r w:rsidR="00577F14" w:rsidRPr="000D3183">
        <w:rPr>
          <w:sz w:val="24"/>
        </w:rPr>
        <w:t>A</w:t>
      </w:r>
      <w:r w:rsidRPr="000D3183">
        <w:rPr>
          <w:sz w:val="24"/>
        </w:rPr>
        <w:t>ménagement</w:t>
      </w:r>
      <w:r w:rsidR="00577F14" w:rsidRPr="000D3183">
        <w:rPr>
          <w:sz w:val="24"/>
        </w:rPr>
        <w:t>)</w:t>
      </w:r>
      <w:r w:rsidRPr="000D3183">
        <w:rPr>
          <w:sz w:val="24"/>
        </w:rPr>
        <w:t xml:space="preserve"> de la zone Centre Bourg ont été affichés le 15 et 17 </w:t>
      </w:r>
      <w:r w:rsidR="00B2695C" w:rsidRPr="000D3183">
        <w:rPr>
          <w:sz w:val="24"/>
        </w:rPr>
        <w:t xml:space="preserve">Octobre. Le nouveau PLU n’est pas </w:t>
      </w:r>
      <w:r w:rsidR="002B5FC9">
        <w:rPr>
          <w:sz w:val="24"/>
        </w:rPr>
        <w:t xml:space="preserve">encore </w:t>
      </w:r>
      <w:r w:rsidR="00B2695C" w:rsidRPr="000D3183">
        <w:rPr>
          <w:sz w:val="24"/>
        </w:rPr>
        <w:t>app</w:t>
      </w:r>
      <w:r w:rsidR="002D2EE1" w:rsidRPr="000D3183">
        <w:rPr>
          <w:sz w:val="24"/>
        </w:rPr>
        <w:t>l</w:t>
      </w:r>
      <w:r w:rsidR="00B2695C" w:rsidRPr="000D3183">
        <w:rPr>
          <w:sz w:val="24"/>
        </w:rPr>
        <w:t xml:space="preserve">icable à cette date, </w:t>
      </w:r>
      <w:r w:rsidR="00577F14" w:rsidRPr="000D3183">
        <w:rPr>
          <w:sz w:val="24"/>
        </w:rPr>
        <w:t>c’est donc</w:t>
      </w:r>
      <w:r w:rsidR="00B2695C" w:rsidRPr="000D3183">
        <w:rPr>
          <w:sz w:val="24"/>
        </w:rPr>
        <w:t xml:space="preserve"> le POS avec sa modification N°4</w:t>
      </w:r>
      <w:r w:rsidR="002B5FC9">
        <w:rPr>
          <w:sz w:val="24"/>
        </w:rPr>
        <w:t xml:space="preserve"> qui est la base des 2 PA</w:t>
      </w:r>
      <w:r w:rsidR="00B2695C" w:rsidRPr="000D3183">
        <w:rPr>
          <w:sz w:val="24"/>
        </w:rPr>
        <w:t>. De nombre</w:t>
      </w:r>
      <w:r w:rsidR="00577F14" w:rsidRPr="000D3183">
        <w:rPr>
          <w:sz w:val="24"/>
        </w:rPr>
        <w:t>u</w:t>
      </w:r>
      <w:r w:rsidR="00B2695C" w:rsidRPr="000D3183">
        <w:rPr>
          <w:sz w:val="24"/>
        </w:rPr>
        <w:t>x membres de l’Association et en particulier les riverains du centre bourg sont très cr</w:t>
      </w:r>
      <w:r w:rsidR="00577F14" w:rsidRPr="000D3183">
        <w:rPr>
          <w:sz w:val="24"/>
        </w:rPr>
        <w:t>i</w:t>
      </w:r>
      <w:r w:rsidR="00B2695C" w:rsidRPr="000D3183">
        <w:rPr>
          <w:sz w:val="24"/>
        </w:rPr>
        <w:t>tiques sur ce</w:t>
      </w:r>
      <w:r w:rsidR="00577F14" w:rsidRPr="000D3183">
        <w:rPr>
          <w:sz w:val="24"/>
        </w:rPr>
        <w:t xml:space="preserve">s </w:t>
      </w:r>
      <w:r w:rsidR="00B2695C" w:rsidRPr="000D3183">
        <w:rPr>
          <w:sz w:val="24"/>
        </w:rPr>
        <w:t>Plan</w:t>
      </w:r>
      <w:r w:rsidR="00577F14" w:rsidRPr="000D3183">
        <w:rPr>
          <w:sz w:val="24"/>
        </w:rPr>
        <w:t>s d’A</w:t>
      </w:r>
      <w:r w:rsidR="00B2695C" w:rsidRPr="000D3183">
        <w:rPr>
          <w:sz w:val="24"/>
        </w:rPr>
        <w:t xml:space="preserve">ménagement qui </w:t>
      </w:r>
      <w:r w:rsidR="00577F14" w:rsidRPr="000D3183">
        <w:rPr>
          <w:sz w:val="24"/>
        </w:rPr>
        <w:t xml:space="preserve">se réduisent à </w:t>
      </w:r>
      <w:r w:rsidR="00B2695C" w:rsidRPr="000D3183">
        <w:rPr>
          <w:sz w:val="24"/>
        </w:rPr>
        <w:t xml:space="preserve">construire </w:t>
      </w:r>
      <w:r w:rsidR="00577F14" w:rsidRPr="000D3183">
        <w:rPr>
          <w:sz w:val="24"/>
        </w:rPr>
        <w:t xml:space="preserve">massivement </w:t>
      </w:r>
      <w:r w:rsidR="00B2695C" w:rsidRPr="000D3183">
        <w:rPr>
          <w:sz w:val="24"/>
        </w:rPr>
        <w:t xml:space="preserve">des immeubles, sans aucune vue d’ensemble de l’urbanisme du village et sans lien avec les autres projets de la commune (PADD, PPE, …). L’Association propose </w:t>
      </w:r>
      <w:r w:rsidR="00577F14" w:rsidRPr="000D3183">
        <w:rPr>
          <w:sz w:val="24"/>
        </w:rPr>
        <w:t>de</w:t>
      </w:r>
      <w:r w:rsidR="00B2695C" w:rsidRPr="000D3183">
        <w:rPr>
          <w:sz w:val="24"/>
        </w:rPr>
        <w:t xml:space="preserve"> s’associer à un conte</w:t>
      </w:r>
      <w:r w:rsidR="00577F14" w:rsidRPr="000D3183">
        <w:rPr>
          <w:sz w:val="24"/>
        </w:rPr>
        <w:t>n</w:t>
      </w:r>
      <w:r w:rsidR="00B2695C" w:rsidRPr="000D3183">
        <w:rPr>
          <w:sz w:val="24"/>
        </w:rPr>
        <w:t xml:space="preserve">tieux </w:t>
      </w:r>
      <w:r w:rsidR="00146CB5">
        <w:rPr>
          <w:sz w:val="24"/>
        </w:rPr>
        <w:t xml:space="preserve">conjointement avec certains </w:t>
      </w:r>
      <w:r w:rsidR="00577F14" w:rsidRPr="000D3183">
        <w:rPr>
          <w:sz w:val="24"/>
        </w:rPr>
        <w:t>riverains – en participation nominative</w:t>
      </w:r>
      <w:r w:rsidR="00B2695C" w:rsidRPr="000D3183">
        <w:rPr>
          <w:sz w:val="24"/>
        </w:rPr>
        <w:t>.</w:t>
      </w:r>
      <w:r w:rsidR="00577F14" w:rsidRPr="000D3183">
        <w:rPr>
          <w:sz w:val="24"/>
        </w:rPr>
        <w:t xml:space="preserve"> Cette action serait indépendante de celle qui concerne le PLU.  Pour cette démarche il faudra aussi qualifier des angles pertinents en termes juridiques – le travail est en cours sur ce point.</w:t>
      </w:r>
    </w:p>
    <w:p w:rsidR="0026446E" w:rsidRPr="009E6874" w:rsidRDefault="009E6874" w:rsidP="000D3183">
      <w:pPr>
        <w:pStyle w:val="Titre1"/>
      </w:pPr>
      <w:r>
        <w:t>POINT FINANCIER</w:t>
      </w:r>
      <w:r w:rsidR="00146CB5">
        <w:br/>
      </w:r>
    </w:p>
    <w:p w:rsidR="009E6874" w:rsidRDefault="006344C9">
      <w:pPr>
        <w:rPr>
          <w:sz w:val="24"/>
        </w:rPr>
      </w:pPr>
      <w:r>
        <w:rPr>
          <w:sz w:val="24"/>
        </w:rPr>
        <w:t xml:space="preserve">Le Président </w:t>
      </w:r>
      <w:r w:rsidR="002B5FC9">
        <w:rPr>
          <w:sz w:val="24"/>
        </w:rPr>
        <w:t xml:space="preserve">présente </w:t>
      </w:r>
      <w:r>
        <w:rPr>
          <w:sz w:val="24"/>
        </w:rPr>
        <w:t>la situatio</w:t>
      </w:r>
      <w:r w:rsidR="00146CB5">
        <w:rPr>
          <w:sz w:val="24"/>
        </w:rPr>
        <w:t>n des comptes de l’association.</w:t>
      </w:r>
    </w:p>
    <w:p w:rsidR="005B2BB8" w:rsidRDefault="005B2BB8">
      <w:pPr>
        <w:rPr>
          <w:sz w:val="24"/>
        </w:rPr>
      </w:pPr>
      <w:r>
        <w:rPr>
          <w:sz w:val="24"/>
        </w:rPr>
        <w:t>I</w:t>
      </w:r>
      <w:r w:rsidR="006344C9">
        <w:rPr>
          <w:sz w:val="24"/>
        </w:rPr>
        <w:t>l ressort un besoin</w:t>
      </w:r>
      <w:r w:rsidR="00146CB5">
        <w:rPr>
          <w:sz w:val="24"/>
        </w:rPr>
        <w:t xml:space="preserve"> de</w:t>
      </w:r>
      <w:r w:rsidR="006344C9">
        <w:rPr>
          <w:sz w:val="24"/>
        </w:rPr>
        <w:t xml:space="preserve"> compléter le financement de</w:t>
      </w:r>
      <w:r w:rsidR="002B5FC9">
        <w:rPr>
          <w:sz w:val="24"/>
        </w:rPr>
        <w:t xml:space="preserve"> ce</w:t>
      </w:r>
      <w:r w:rsidR="006344C9">
        <w:rPr>
          <w:sz w:val="24"/>
        </w:rPr>
        <w:t>s dépenses si l’on prend en compte les e</w:t>
      </w:r>
      <w:r w:rsidR="002B5FC9">
        <w:rPr>
          <w:sz w:val="24"/>
        </w:rPr>
        <w:t xml:space="preserve">nveloppes prévisionnelles des </w:t>
      </w:r>
      <w:r w:rsidR="00146CB5">
        <w:rPr>
          <w:sz w:val="24"/>
        </w:rPr>
        <w:t xml:space="preserve">actions de recours </w:t>
      </w:r>
      <w:r w:rsidR="002B5FC9">
        <w:rPr>
          <w:sz w:val="24"/>
        </w:rPr>
        <w:t xml:space="preserve">sur le </w:t>
      </w:r>
      <w:r w:rsidR="00146CB5">
        <w:rPr>
          <w:sz w:val="24"/>
        </w:rPr>
        <w:t xml:space="preserve">PLU et </w:t>
      </w:r>
      <w:r w:rsidR="002B5FC9">
        <w:rPr>
          <w:sz w:val="24"/>
        </w:rPr>
        <w:t xml:space="preserve">les </w:t>
      </w:r>
      <w:r w:rsidR="00146CB5">
        <w:rPr>
          <w:sz w:val="24"/>
        </w:rPr>
        <w:t>PA</w:t>
      </w:r>
      <w:r w:rsidR="006344C9">
        <w:rPr>
          <w:sz w:val="24"/>
        </w:rPr>
        <w:t xml:space="preserve">. Ce montant </w:t>
      </w:r>
      <w:r w:rsidR="00146CB5">
        <w:rPr>
          <w:sz w:val="24"/>
        </w:rPr>
        <w:t xml:space="preserve">complémentaire </w:t>
      </w:r>
      <w:r w:rsidR="006344C9">
        <w:rPr>
          <w:sz w:val="24"/>
        </w:rPr>
        <w:t>correspond à un effort de 50 euros en moyenne par adhérent,</w:t>
      </w:r>
      <w:r w:rsidR="00116181">
        <w:rPr>
          <w:sz w:val="24"/>
        </w:rPr>
        <w:t xml:space="preserve"> pour 100 adhérents – hypothèse dans laquelle </w:t>
      </w:r>
      <w:r w:rsidR="006344C9">
        <w:rPr>
          <w:sz w:val="24"/>
        </w:rPr>
        <w:t>40% des adhérents peuvent contribuer</w:t>
      </w:r>
      <w:r>
        <w:rPr>
          <w:sz w:val="24"/>
        </w:rPr>
        <w:t xml:space="preserve"> financièrement.</w:t>
      </w:r>
    </w:p>
    <w:p w:rsidR="0026446E" w:rsidRDefault="006344C9">
      <w:pPr>
        <w:rPr>
          <w:sz w:val="24"/>
        </w:rPr>
      </w:pPr>
      <w:r>
        <w:rPr>
          <w:sz w:val="24"/>
        </w:rPr>
        <w:t xml:space="preserve">Il est décidé de commencer cette nouvelle collecte </w:t>
      </w:r>
      <w:r w:rsidR="009E6874">
        <w:rPr>
          <w:sz w:val="24"/>
        </w:rPr>
        <w:t>immédiatement</w:t>
      </w:r>
      <w:r>
        <w:rPr>
          <w:sz w:val="24"/>
        </w:rPr>
        <w:t xml:space="preserve"> </w:t>
      </w:r>
      <w:r w:rsidR="005B2BB8">
        <w:rPr>
          <w:sz w:val="24"/>
        </w:rPr>
        <w:t xml:space="preserve">en réunion </w:t>
      </w:r>
    </w:p>
    <w:p w:rsidR="00146CB5" w:rsidRDefault="00146CB5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26446E" w:rsidRDefault="00C124CD" w:rsidP="000D3183">
      <w:pPr>
        <w:pStyle w:val="Titre1"/>
      </w:pPr>
      <w:r>
        <w:lastRenderedPageBreak/>
        <w:t>VOTE DES RESOLUTIONS</w:t>
      </w:r>
    </w:p>
    <w:p w:rsidR="00C124CD" w:rsidRDefault="00C124CD">
      <w:pPr>
        <w:rPr>
          <w:sz w:val="24"/>
        </w:rPr>
      </w:pPr>
      <w:r>
        <w:rPr>
          <w:sz w:val="24"/>
        </w:rPr>
        <w:t>Les 3 résolutions sont lues par le Président et l’on procède au vote par bulletin.</w:t>
      </w:r>
      <w:r w:rsidR="00F259F0">
        <w:rPr>
          <w:sz w:val="24"/>
        </w:rPr>
        <w:t xml:space="preserve"> </w:t>
      </w:r>
      <w:r>
        <w:rPr>
          <w:sz w:val="24"/>
        </w:rPr>
        <w:t>Les résultats du vote sont les suivants :</w:t>
      </w:r>
    </w:p>
    <w:p w:rsidR="00C823E3" w:rsidRPr="00C823E3" w:rsidRDefault="002B5FC9" w:rsidP="00C8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263</w:t>
      </w:r>
      <w:r w:rsidR="00C823E3" w:rsidRPr="00C823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adhérents à jour de cotisation</w:t>
      </w:r>
    </w:p>
    <w:p w:rsidR="00C823E3" w:rsidRPr="00C823E3" w:rsidRDefault="00C823E3" w:rsidP="00C8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823E3">
        <w:rPr>
          <w:rFonts w:ascii="Times New Roman" w:eastAsia="Times New Roman" w:hAnsi="Times New Roman" w:cs="Times New Roman"/>
          <w:sz w:val="24"/>
          <w:szCs w:val="24"/>
          <w:lang w:eastAsia="fr-FR"/>
        </w:rPr>
        <w:t>53 présents votants à l'AGE</w:t>
      </w:r>
    </w:p>
    <w:p w:rsidR="00C823E3" w:rsidRPr="00C823E3" w:rsidRDefault="002B5FC9" w:rsidP="00C8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126</w:t>
      </w:r>
      <w:r w:rsidR="00C823E3" w:rsidRPr="00C823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pouvoirs validés</w:t>
      </w:r>
    </w:p>
    <w:p w:rsidR="00C823E3" w:rsidRPr="00C823E3" w:rsidRDefault="002B5FC9" w:rsidP="00C8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soit 179</w:t>
      </w:r>
      <w:r w:rsidR="00C823E3" w:rsidRPr="00C823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votants (68 % de participation)</w:t>
      </w:r>
    </w:p>
    <w:p w:rsidR="00024281" w:rsidRDefault="00024281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823E3" w:rsidTr="0075362E">
        <w:tc>
          <w:tcPr>
            <w:tcW w:w="2303" w:type="dxa"/>
          </w:tcPr>
          <w:p w:rsidR="00C823E3" w:rsidRDefault="00C823E3">
            <w:pPr>
              <w:rPr>
                <w:sz w:val="24"/>
              </w:rPr>
            </w:pPr>
          </w:p>
        </w:tc>
        <w:tc>
          <w:tcPr>
            <w:tcW w:w="2303" w:type="dxa"/>
            <w:shd w:val="clear" w:color="auto" w:fill="DBE5F1" w:themeFill="accent1" w:themeFillTint="33"/>
          </w:tcPr>
          <w:p w:rsidR="00C823E3" w:rsidRDefault="00C823E3" w:rsidP="00534C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POUR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C823E3" w:rsidRDefault="00C823E3" w:rsidP="00534C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CONTRE</w:t>
            </w:r>
          </w:p>
        </w:tc>
        <w:tc>
          <w:tcPr>
            <w:tcW w:w="2303" w:type="dxa"/>
            <w:shd w:val="clear" w:color="auto" w:fill="DBE5F1" w:themeFill="accent1" w:themeFillTint="33"/>
          </w:tcPr>
          <w:p w:rsidR="00C823E3" w:rsidRDefault="00C823E3" w:rsidP="00534C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ABSTENTION</w:t>
            </w:r>
          </w:p>
        </w:tc>
      </w:tr>
      <w:tr w:rsidR="00C823E3" w:rsidTr="00C823E3">
        <w:tc>
          <w:tcPr>
            <w:tcW w:w="2303" w:type="dxa"/>
          </w:tcPr>
          <w:p w:rsidR="00C823E3" w:rsidRDefault="00C823E3">
            <w:pPr>
              <w:rPr>
                <w:sz w:val="24"/>
              </w:rPr>
            </w:pPr>
            <w:r>
              <w:rPr>
                <w:sz w:val="24"/>
              </w:rPr>
              <w:t>DELIBERATION 1</w:t>
            </w:r>
          </w:p>
        </w:tc>
        <w:tc>
          <w:tcPr>
            <w:tcW w:w="2303" w:type="dxa"/>
          </w:tcPr>
          <w:p w:rsidR="00C823E3" w:rsidRDefault="00534C56" w:rsidP="00534C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2303" w:type="dxa"/>
          </w:tcPr>
          <w:p w:rsidR="00C823E3" w:rsidRDefault="002B5FC9" w:rsidP="00534C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03" w:type="dxa"/>
          </w:tcPr>
          <w:p w:rsidR="00C823E3" w:rsidRDefault="00534C56" w:rsidP="00534C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823E3" w:rsidTr="00C823E3">
        <w:tc>
          <w:tcPr>
            <w:tcW w:w="2303" w:type="dxa"/>
          </w:tcPr>
          <w:p w:rsidR="00C823E3" w:rsidRDefault="00C823E3">
            <w:pPr>
              <w:rPr>
                <w:sz w:val="24"/>
              </w:rPr>
            </w:pPr>
            <w:r>
              <w:rPr>
                <w:sz w:val="24"/>
              </w:rPr>
              <w:t>DELIBERATION 2</w:t>
            </w:r>
          </w:p>
        </w:tc>
        <w:tc>
          <w:tcPr>
            <w:tcW w:w="2303" w:type="dxa"/>
          </w:tcPr>
          <w:p w:rsidR="00C823E3" w:rsidRDefault="002B5FC9" w:rsidP="00534C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303" w:type="dxa"/>
          </w:tcPr>
          <w:p w:rsidR="00C823E3" w:rsidRDefault="00534C56" w:rsidP="00534C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03" w:type="dxa"/>
          </w:tcPr>
          <w:p w:rsidR="00C823E3" w:rsidRDefault="00534C56" w:rsidP="00534C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823E3" w:rsidTr="00C823E3">
        <w:tc>
          <w:tcPr>
            <w:tcW w:w="2303" w:type="dxa"/>
          </w:tcPr>
          <w:p w:rsidR="00C823E3" w:rsidRDefault="00C823E3">
            <w:pPr>
              <w:rPr>
                <w:sz w:val="24"/>
              </w:rPr>
            </w:pPr>
            <w:r>
              <w:rPr>
                <w:sz w:val="24"/>
              </w:rPr>
              <w:t>DELIBERATION 3</w:t>
            </w:r>
          </w:p>
        </w:tc>
        <w:tc>
          <w:tcPr>
            <w:tcW w:w="2303" w:type="dxa"/>
          </w:tcPr>
          <w:p w:rsidR="00C823E3" w:rsidRDefault="002B5FC9" w:rsidP="00534C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303" w:type="dxa"/>
          </w:tcPr>
          <w:p w:rsidR="00C823E3" w:rsidRDefault="00534C56" w:rsidP="00534C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03" w:type="dxa"/>
          </w:tcPr>
          <w:p w:rsidR="00C823E3" w:rsidRDefault="00534C56" w:rsidP="00534C56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823E3" w:rsidRDefault="00C823E3">
      <w:pPr>
        <w:rPr>
          <w:sz w:val="24"/>
        </w:rPr>
      </w:pPr>
    </w:p>
    <w:p w:rsidR="00024281" w:rsidRDefault="0075362E">
      <w:pPr>
        <w:rPr>
          <w:sz w:val="24"/>
        </w:rPr>
      </w:pPr>
      <w:r>
        <w:rPr>
          <w:sz w:val="24"/>
        </w:rPr>
        <w:t>Le quorum de 50% est donc largement atteint pour valider l’approbation des 3 résolutions.</w:t>
      </w:r>
    </w:p>
    <w:p w:rsidR="00146CB5" w:rsidRDefault="00146CB5">
      <w:pPr>
        <w:rPr>
          <w:sz w:val="24"/>
        </w:rPr>
      </w:pPr>
    </w:p>
    <w:p w:rsidR="00534C56" w:rsidRDefault="00534C56" w:rsidP="00534C56">
      <w:pPr>
        <w:pStyle w:val="Titre1"/>
      </w:pPr>
      <w:r w:rsidRPr="00C124CD">
        <w:t>PROCHAINES ETAPES</w:t>
      </w:r>
    </w:p>
    <w:p w:rsidR="00146CB5" w:rsidRDefault="008B734B" w:rsidP="00534C56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Demande a été faite au conseil juridique</w:t>
      </w:r>
      <w:r w:rsidR="00534C56" w:rsidRPr="00146CB5">
        <w:rPr>
          <w:sz w:val="24"/>
        </w:rPr>
        <w:t xml:space="preserve"> de fournir une proposition complète pour chacun</w:t>
      </w:r>
      <w:r w:rsidR="00146CB5" w:rsidRPr="00146CB5">
        <w:rPr>
          <w:sz w:val="24"/>
        </w:rPr>
        <w:t xml:space="preserve">e des deux actions en </w:t>
      </w:r>
      <w:r w:rsidR="00534C56" w:rsidRPr="00146CB5">
        <w:rPr>
          <w:sz w:val="24"/>
        </w:rPr>
        <w:t xml:space="preserve">recours </w:t>
      </w:r>
    </w:p>
    <w:p w:rsidR="00534C56" w:rsidRDefault="00146CB5" w:rsidP="00534C56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U</w:t>
      </w:r>
      <w:r w:rsidR="00534C56" w:rsidRPr="00BD2DFE">
        <w:rPr>
          <w:sz w:val="24"/>
        </w:rPr>
        <w:t xml:space="preserve">ne réunion se tiendra avec les Riverains du Centre Bourg </w:t>
      </w:r>
      <w:r>
        <w:rPr>
          <w:sz w:val="24"/>
        </w:rPr>
        <w:t xml:space="preserve">le 11 Novembre 2013 </w:t>
      </w:r>
      <w:r w:rsidR="00534C56" w:rsidRPr="00BD2DFE">
        <w:rPr>
          <w:sz w:val="24"/>
        </w:rPr>
        <w:t xml:space="preserve">dans laquelle le </w:t>
      </w:r>
      <w:r w:rsidR="008B734B">
        <w:rPr>
          <w:sz w:val="24"/>
        </w:rPr>
        <w:t xml:space="preserve">représentant du </w:t>
      </w:r>
      <w:r w:rsidR="00534C56" w:rsidRPr="00BD2DFE">
        <w:rPr>
          <w:sz w:val="24"/>
        </w:rPr>
        <w:t xml:space="preserve">Bureau de l’Association apportera </w:t>
      </w:r>
      <w:r w:rsidR="008B734B">
        <w:rPr>
          <w:sz w:val="24"/>
        </w:rPr>
        <w:t xml:space="preserve">avec le conseil juridique </w:t>
      </w:r>
      <w:r w:rsidR="00534C56" w:rsidRPr="00BD2DFE">
        <w:rPr>
          <w:sz w:val="24"/>
        </w:rPr>
        <w:t xml:space="preserve">les éléments de budget et de démarche proposés, de façon à décider </w:t>
      </w:r>
      <w:r w:rsidR="008B734B">
        <w:rPr>
          <w:sz w:val="24"/>
        </w:rPr>
        <w:t>l’engagement des démarches de recours lors du conseil du 14 novembre</w:t>
      </w:r>
      <w:r>
        <w:rPr>
          <w:sz w:val="24"/>
        </w:rPr>
        <w:t>.</w:t>
      </w:r>
    </w:p>
    <w:p w:rsidR="00146CB5" w:rsidRPr="00146CB5" w:rsidRDefault="008B734B" w:rsidP="00146CB5">
      <w:pPr>
        <w:pStyle w:val="Paragraphedeliste"/>
        <w:numPr>
          <w:ilvl w:val="0"/>
          <w:numId w:val="2"/>
        </w:numPr>
        <w:rPr>
          <w:sz w:val="24"/>
        </w:rPr>
      </w:pPr>
      <w:r>
        <w:rPr>
          <w:sz w:val="24"/>
        </w:rPr>
        <w:t>Le Conseil</w:t>
      </w:r>
      <w:r w:rsidR="00146CB5" w:rsidRPr="00146CB5">
        <w:rPr>
          <w:sz w:val="24"/>
        </w:rPr>
        <w:t xml:space="preserve"> se réunira le 14 Novembre</w:t>
      </w:r>
      <w:r w:rsidR="00146CB5">
        <w:rPr>
          <w:sz w:val="24"/>
        </w:rPr>
        <w:t xml:space="preserve"> 2013</w:t>
      </w:r>
      <w:r w:rsidR="00146CB5" w:rsidRPr="00146CB5">
        <w:rPr>
          <w:sz w:val="24"/>
        </w:rPr>
        <w:t xml:space="preserve">, pour examiner ces éléments et qualifier les deux actions de recours et en décider l’engagement. </w:t>
      </w:r>
    </w:p>
    <w:p w:rsidR="008B734B" w:rsidRDefault="00BB3A25" w:rsidP="00146CB5">
      <w:pPr>
        <w:pStyle w:val="Paragraphedeliste"/>
        <w:numPr>
          <w:ilvl w:val="0"/>
          <w:numId w:val="2"/>
        </w:numPr>
        <w:rPr>
          <w:sz w:val="24"/>
        </w:rPr>
      </w:pPr>
      <w:r w:rsidRPr="00146CB5">
        <w:rPr>
          <w:sz w:val="24"/>
        </w:rPr>
        <w:t xml:space="preserve">Une réunion d’information sera organisée à Saint Gildas </w:t>
      </w:r>
      <w:r w:rsidR="008B734B">
        <w:rPr>
          <w:sz w:val="24"/>
        </w:rPr>
        <w:t>le 30</w:t>
      </w:r>
      <w:r w:rsidRPr="00146CB5">
        <w:rPr>
          <w:sz w:val="24"/>
        </w:rPr>
        <w:t xml:space="preserve"> Décembre.</w:t>
      </w:r>
      <w:r w:rsidR="00146CB5" w:rsidRPr="00146CB5">
        <w:rPr>
          <w:sz w:val="24"/>
        </w:rPr>
        <w:t xml:space="preserve"> </w:t>
      </w:r>
    </w:p>
    <w:p w:rsidR="008B734B" w:rsidRDefault="008B734B" w:rsidP="008B734B">
      <w:pPr>
        <w:rPr>
          <w:sz w:val="24"/>
        </w:rPr>
      </w:pPr>
    </w:p>
    <w:p w:rsidR="008B734B" w:rsidRPr="008B734B" w:rsidRDefault="008B734B" w:rsidP="008B734B">
      <w:pPr>
        <w:rPr>
          <w:sz w:val="24"/>
        </w:rPr>
      </w:pPr>
      <w:r>
        <w:rPr>
          <w:sz w:val="24"/>
        </w:rPr>
        <w:t>Sant-Gildas de Rhuys, le 1</w:t>
      </w:r>
      <w:r w:rsidRPr="008B734B">
        <w:rPr>
          <w:sz w:val="24"/>
          <w:vertAlign w:val="superscript"/>
        </w:rPr>
        <w:t>er</w:t>
      </w:r>
      <w:r>
        <w:rPr>
          <w:sz w:val="24"/>
        </w:rPr>
        <w:t xml:space="preserve"> </w:t>
      </w:r>
      <w:r w:rsidRPr="008B734B">
        <w:rPr>
          <w:sz w:val="24"/>
        </w:rPr>
        <w:t xml:space="preserve"> novembre 2013</w:t>
      </w:r>
    </w:p>
    <w:p w:rsidR="008B734B" w:rsidRDefault="008B734B" w:rsidP="008B734B">
      <w:pPr>
        <w:rPr>
          <w:sz w:val="24"/>
        </w:rPr>
      </w:pPr>
    </w:p>
    <w:p w:rsidR="008B734B" w:rsidRPr="008B734B" w:rsidRDefault="008B734B" w:rsidP="008B734B">
      <w:pPr>
        <w:rPr>
          <w:sz w:val="24"/>
        </w:rPr>
      </w:pPr>
    </w:p>
    <w:p w:rsidR="008B734B" w:rsidRPr="008B734B" w:rsidRDefault="008B734B" w:rsidP="008B734B">
      <w:pPr>
        <w:rPr>
          <w:sz w:val="24"/>
        </w:rPr>
      </w:pPr>
      <w:r w:rsidRPr="008B734B">
        <w:rPr>
          <w:sz w:val="24"/>
        </w:rPr>
        <w:t>Le Président</w:t>
      </w:r>
    </w:p>
    <w:p w:rsidR="008B734B" w:rsidRDefault="008B734B" w:rsidP="008B734B">
      <w:pPr>
        <w:rPr>
          <w:sz w:val="24"/>
        </w:rPr>
      </w:pPr>
      <w:r w:rsidRPr="008B734B">
        <w:rPr>
          <w:sz w:val="24"/>
        </w:rPr>
        <w:t>Mr Olivier Boidin</w:t>
      </w:r>
    </w:p>
    <w:p w:rsidR="00F259F0" w:rsidRPr="008B734B" w:rsidRDefault="00F259F0" w:rsidP="008B734B">
      <w:pPr>
        <w:rPr>
          <w:sz w:val="24"/>
        </w:rPr>
      </w:pPr>
      <w:r w:rsidRPr="008B734B">
        <w:rPr>
          <w:sz w:val="24"/>
        </w:rPr>
        <w:br w:type="page"/>
      </w:r>
    </w:p>
    <w:p w:rsidR="00024281" w:rsidRDefault="00C823E3" w:rsidP="00C823E3">
      <w:pPr>
        <w:pStyle w:val="Titre1"/>
      </w:pPr>
      <w:r w:rsidRPr="00C823E3">
        <w:lastRenderedPageBreak/>
        <w:t>ANNEXE : RESOLUTIONS DE L’AGE du 1 Novembre 2013</w:t>
      </w:r>
    </w:p>
    <w:p w:rsidR="00C823E3" w:rsidRPr="00C823E3" w:rsidRDefault="00C823E3" w:rsidP="00C823E3"/>
    <w:p w:rsidR="00C823E3" w:rsidRPr="009C0D88" w:rsidRDefault="00C823E3" w:rsidP="00C823E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</w:pPr>
      <w:r w:rsidRPr="009C0D88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DELIBERATION 1 : Autorisation à engager les actions juridiques en vue d’un recours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 xml:space="preserve"> contre le Plan Local d’Urbanisme.</w:t>
      </w:r>
      <w:r w:rsidRPr="009C0D88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 xml:space="preserve"> </w:t>
      </w:r>
    </w:p>
    <w:p w:rsidR="00C823E3" w:rsidRPr="00DE50E1" w:rsidRDefault="00C823E3" w:rsidP="00C823E3">
      <w:pPr>
        <w:pStyle w:val="Paragraphedeliste"/>
        <w:spacing w:after="0" w:line="240" w:lineRule="auto"/>
        <w:rPr>
          <w:rFonts w:ascii="Calibri" w:eastAsia="Times New Roman" w:hAnsi="Calibri" w:cs="Times New Roman"/>
          <w:szCs w:val="24"/>
          <w:lang w:eastAsia="fr-FR"/>
        </w:rPr>
      </w:pPr>
    </w:p>
    <w:p w:rsidR="00C823E3" w:rsidRDefault="00C823E3" w:rsidP="00C823E3">
      <w:pPr>
        <w:spacing w:after="0" w:line="240" w:lineRule="auto"/>
        <w:rPr>
          <w:rFonts w:ascii="Calibri" w:eastAsia="Times New Roman" w:hAnsi="Calibri" w:cs="Times New Roman"/>
          <w:szCs w:val="24"/>
          <w:lang w:eastAsia="fr-FR"/>
        </w:rPr>
      </w:pPr>
      <w:r w:rsidRPr="00DE50E1">
        <w:rPr>
          <w:rFonts w:ascii="Calibri" w:eastAsia="Times New Roman" w:hAnsi="Calibri" w:cs="Times New Roman"/>
          <w:szCs w:val="24"/>
          <w:lang w:eastAsia="fr-FR"/>
        </w:rPr>
        <w:t>Suite à la délibération </w:t>
      </w:r>
      <w:r>
        <w:rPr>
          <w:rFonts w:ascii="Calibri" w:eastAsia="Times New Roman" w:hAnsi="Calibri" w:cs="Times New Roman"/>
          <w:szCs w:val="24"/>
          <w:lang w:eastAsia="fr-FR"/>
        </w:rPr>
        <w:t xml:space="preserve">N°3 </w:t>
      </w:r>
      <w:r w:rsidRPr="00DE50E1">
        <w:rPr>
          <w:rFonts w:ascii="Calibri" w:eastAsia="Times New Roman" w:hAnsi="Calibri" w:cs="Times New Roman"/>
          <w:szCs w:val="24"/>
          <w:lang w:eastAsia="fr-FR"/>
        </w:rPr>
        <w:t xml:space="preserve">de l’Assemblé </w:t>
      </w:r>
      <w:r>
        <w:rPr>
          <w:rFonts w:ascii="Calibri" w:eastAsia="Times New Roman" w:hAnsi="Calibri" w:cs="Times New Roman"/>
          <w:szCs w:val="24"/>
          <w:lang w:eastAsia="fr-FR"/>
        </w:rPr>
        <w:t>G</w:t>
      </w:r>
      <w:r w:rsidRPr="00DE50E1">
        <w:rPr>
          <w:rFonts w:ascii="Calibri" w:eastAsia="Times New Roman" w:hAnsi="Calibri" w:cs="Times New Roman"/>
          <w:szCs w:val="24"/>
          <w:lang w:eastAsia="fr-FR"/>
        </w:rPr>
        <w:t>énérale ordinaire du 12 aout</w:t>
      </w:r>
      <w:r>
        <w:rPr>
          <w:rFonts w:ascii="Calibri" w:eastAsia="Times New Roman" w:hAnsi="Calibri" w:cs="Times New Roman"/>
          <w:szCs w:val="24"/>
          <w:lang w:eastAsia="fr-FR"/>
        </w:rPr>
        <w:t xml:space="preserve"> 2013</w:t>
      </w:r>
      <w:r w:rsidRPr="00DE50E1">
        <w:rPr>
          <w:rFonts w:ascii="Calibri" w:eastAsia="Times New Roman" w:hAnsi="Calibri" w:cs="Times New Roman"/>
          <w:szCs w:val="24"/>
          <w:lang w:eastAsia="fr-FR"/>
        </w:rPr>
        <w:t xml:space="preserve"> rappelée ci-dessous,</w:t>
      </w:r>
    </w:p>
    <w:p w:rsidR="00C823E3" w:rsidRDefault="00C823E3" w:rsidP="00C823E3">
      <w:pPr>
        <w:spacing w:after="0" w:line="240" w:lineRule="auto"/>
        <w:rPr>
          <w:rFonts w:ascii="Calibri" w:eastAsia="Times New Roman" w:hAnsi="Calibri" w:cs="Times New Roman"/>
          <w:szCs w:val="24"/>
          <w:lang w:eastAsia="fr-FR"/>
        </w:rPr>
      </w:pPr>
    </w:p>
    <w:p w:rsidR="00C823E3" w:rsidRPr="00272D84" w:rsidRDefault="00C823E3" w:rsidP="00C823E3">
      <w:pPr>
        <w:numPr>
          <w:ilvl w:val="0"/>
          <w:numId w:val="4"/>
        </w:numPr>
        <w:spacing w:after="0" w:line="240" w:lineRule="auto"/>
        <w:rPr>
          <w:i/>
          <w:sz w:val="20"/>
          <w:szCs w:val="20"/>
        </w:rPr>
      </w:pPr>
      <w:r w:rsidRPr="00272D84">
        <w:rPr>
          <w:i/>
          <w:sz w:val="20"/>
          <w:szCs w:val="20"/>
        </w:rPr>
        <w:t>« Suite à l’avis de l’association des Amis de Saint-Gildas lors de l’enquête publique, au courrier transmis aux membres du Conseil Municipal et à la motion établie suite aux résultats de l’enquête publique, mandat est donné dans le cadre du budget 2013 et du budget prévisionnel 2014 au Président de l’Association et à ses représentants le cas échéant, pour :</w:t>
      </w:r>
    </w:p>
    <w:p w:rsidR="00C823E3" w:rsidRPr="00272D84" w:rsidRDefault="00C823E3" w:rsidP="00C823E3">
      <w:pPr>
        <w:pStyle w:val="Paragraphedeliste"/>
        <w:numPr>
          <w:ilvl w:val="1"/>
          <w:numId w:val="4"/>
        </w:numPr>
        <w:spacing w:after="0" w:line="240" w:lineRule="auto"/>
        <w:rPr>
          <w:i/>
          <w:sz w:val="18"/>
          <w:szCs w:val="20"/>
        </w:rPr>
      </w:pPr>
      <w:r w:rsidRPr="00272D84">
        <w:rPr>
          <w:b/>
          <w:bCs/>
          <w:i/>
          <w:iCs/>
          <w:sz w:val="18"/>
          <w:szCs w:val="20"/>
        </w:rPr>
        <w:t>Initier les actions opérationnelles, voire juridiques, visant à obtenir une  modification significative du PLU, y compris la réalisation d’une enquête modificative si celle-ci s’avérait juridiquement nécessaire</w:t>
      </w:r>
    </w:p>
    <w:p w:rsidR="00C823E3" w:rsidRPr="00272D84" w:rsidRDefault="00C823E3" w:rsidP="00C823E3">
      <w:pPr>
        <w:pStyle w:val="Paragraphedeliste"/>
        <w:numPr>
          <w:ilvl w:val="1"/>
          <w:numId w:val="4"/>
        </w:numPr>
        <w:spacing w:after="0" w:line="240" w:lineRule="auto"/>
        <w:rPr>
          <w:i/>
          <w:sz w:val="18"/>
          <w:szCs w:val="20"/>
        </w:rPr>
      </w:pPr>
      <w:r w:rsidRPr="00272D84">
        <w:rPr>
          <w:b/>
          <w:bCs/>
          <w:i/>
          <w:iCs/>
          <w:sz w:val="18"/>
          <w:szCs w:val="20"/>
        </w:rPr>
        <w:t xml:space="preserve">Action AG extraordinaire en octobre 2013 </w:t>
      </w:r>
      <w:r w:rsidRPr="00272D84">
        <w:rPr>
          <w:i/>
          <w:iCs/>
          <w:sz w:val="18"/>
          <w:szCs w:val="20"/>
        </w:rPr>
        <w:t>Initier les actions de recours nécessaires contre le PLU et le permis d’aménager du Centre bourg si ceux-ci étaient en contradiction avec les principes affirmées dans la motion sus-visée</w:t>
      </w:r>
      <w:r w:rsidRPr="00272D84">
        <w:rPr>
          <w:i/>
          <w:sz w:val="18"/>
          <w:szCs w:val="20"/>
        </w:rPr>
        <w:t>. »</w:t>
      </w:r>
    </w:p>
    <w:p w:rsidR="00C823E3" w:rsidRPr="00DE50E1" w:rsidRDefault="00C823E3" w:rsidP="00C823E3">
      <w:pPr>
        <w:spacing w:after="0" w:line="240" w:lineRule="auto"/>
        <w:rPr>
          <w:rFonts w:ascii="Calibri" w:eastAsia="Times New Roman" w:hAnsi="Calibri" w:cs="Times New Roman"/>
          <w:szCs w:val="24"/>
          <w:lang w:eastAsia="fr-FR"/>
        </w:rPr>
      </w:pPr>
    </w:p>
    <w:p w:rsidR="00C823E3" w:rsidRPr="00DE50E1" w:rsidRDefault="00C823E3" w:rsidP="00C823E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DE50E1">
        <w:rPr>
          <w:rFonts w:ascii="Calibri" w:eastAsia="Times New Roman" w:hAnsi="Calibri" w:cs="Times New Roman"/>
          <w:szCs w:val="24"/>
          <w:lang w:eastAsia="fr-FR"/>
        </w:rPr>
        <w:t>il est constaté que les documen</w:t>
      </w:r>
      <w:r>
        <w:rPr>
          <w:rFonts w:ascii="Calibri" w:eastAsia="Times New Roman" w:hAnsi="Calibri" w:cs="Times New Roman"/>
          <w:szCs w:val="24"/>
          <w:lang w:eastAsia="fr-FR"/>
        </w:rPr>
        <w:t>ts du Plan L</w:t>
      </w:r>
      <w:r w:rsidRPr="00DE50E1">
        <w:rPr>
          <w:rFonts w:ascii="Calibri" w:eastAsia="Times New Roman" w:hAnsi="Calibri" w:cs="Times New Roman"/>
          <w:szCs w:val="24"/>
          <w:lang w:eastAsia="fr-FR"/>
        </w:rPr>
        <w:t>ocal d’</w:t>
      </w:r>
      <w:r>
        <w:rPr>
          <w:rFonts w:ascii="Calibri" w:eastAsia="Times New Roman" w:hAnsi="Calibri" w:cs="Times New Roman"/>
          <w:szCs w:val="24"/>
          <w:lang w:eastAsia="fr-FR"/>
        </w:rPr>
        <w:t>U</w:t>
      </w:r>
      <w:r w:rsidRPr="00DE50E1">
        <w:rPr>
          <w:rFonts w:ascii="Calibri" w:eastAsia="Times New Roman" w:hAnsi="Calibri" w:cs="Times New Roman"/>
          <w:szCs w:val="24"/>
          <w:lang w:eastAsia="fr-FR"/>
        </w:rPr>
        <w:t>rba</w:t>
      </w:r>
      <w:r>
        <w:rPr>
          <w:rFonts w:ascii="Calibri" w:eastAsia="Times New Roman" w:hAnsi="Calibri" w:cs="Times New Roman"/>
          <w:szCs w:val="24"/>
          <w:lang w:eastAsia="fr-FR"/>
        </w:rPr>
        <w:t>nisme approuvés par le Conseil M</w:t>
      </w:r>
      <w:r w:rsidRPr="00DE50E1">
        <w:rPr>
          <w:rFonts w:ascii="Calibri" w:eastAsia="Times New Roman" w:hAnsi="Calibri" w:cs="Times New Roman"/>
          <w:szCs w:val="24"/>
          <w:lang w:eastAsia="fr-FR"/>
        </w:rPr>
        <w:t xml:space="preserve">unicipal du 26 septembre </w:t>
      </w:r>
      <w:r>
        <w:rPr>
          <w:rFonts w:ascii="Calibri" w:eastAsia="Times New Roman" w:hAnsi="Calibri" w:cs="Times New Roman"/>
          <w:szCs w:val="24"/>
          <w:lang w:eastAsia="fr-FR"/>
        </w:rPr>
        <w:t xml:space="preserve">2013 </w:t>
      </w:r>
      <w:r w:rsidRPr="00DE50E1">
        <w:rPr>
          <w:rFonts w:ascii="Calibri" w:eastAsia="Times New Roman" w:hAnsi="Calibri" w:cs="Times New Roman"/>
          <w:szCs w:val="24"/>
          <w:lang w:eastAsia="fr-FR"/>
        </w:rPr>
        <w:t>sont en contradiction avec les observations et réserves émises par l’</w:t>
      </w:r>
      <w:r>
        <w:rPr>
          <w:rFonts w:ascii="Calibri" w:eastAsia="Times New Roman" w:hAnsi="Calibri" w:cs="Times New Roman"/>
          <w:szCs w:val="24"/>
          <w:lang w:eastAsia="fr-FR"/>
        </w:rPr>
        <w:t>A</w:t>
      </w:r>
      <w:r w:rsidRPr="00DE50E1">
        <w:rPr>
          <w:rFonts w:ascii="Calibri" w:eastAsia="Times New Roman" w:hAnsi="Calibri" w:cs="Times New Roman"/>
          <w:szCs w:val="24"/>
          <w:lang w:eastAsia="fr-FR"/>
        </w:rPr>
        <w:t>ssociation durant l’enquête publique de janvier 2013, avec les demandes de révision émises auprès des membres du Conseil municipal entre juin et septembre 2013.</w:t>
      </w:r>
    </w:p>
    <w:p w:rsidR="00C823E3" w:rsidRPr="00DE50E1" w:rsidRDefault="00C823E3" w:rsidP="00C823E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DE50E1">
        <w:rPr>
          <w:rFonts w:ascii="Calibri" w:eastAsia="Times New Roman" w:hAnsi="Calibri" w:cs="Times New Roman"/>
          <w:szCs w:val="24"/>
          <w:lang w:eastAsia="fr-FR"/>
        </w:rPr>
        <w:t> </w:t>
      </w:r>
    </w:p>
    <w:p w:rsidR="00C823E3" w:rsidRDefault="00C823E3" w:rsidP="00C823E3">
      <w:pPr>
        <w:spacing w:after="0" w:line="240" w:lineRule="auto"/>
        <w:rPr>
          <w:rFonts w:ascii="Calibri" w:eastAsia="Times New Roman" w:hAnsi="Calibri" w:cs="Times New Roman"/>
          <w:szCs w:val="24"/>
          <w:lang w:eastAsia="fr-FR"/>
        </w:rPr>
      </w:pPr>
      <w:r w:rsidRPr="00787A65">
        <w:rPr>
          <w:rFonts w:ascii="Calibri" w:eastAsia="Times New Roman" w:hAnsi="Calibri" w:cs="Times New Roman"/>
          <w:szCs w:val="24"/>
          <w:lang w:eastAsia="fr-FR"/>
        </w:rPr>
        <w:t>En conséquence le Conseil est autorisé à  saisir le Tribunal administratif de Rennes d’une action contentieuse à l’égard du Plan local d’urbanisme (PLU) de Saint-Gildas de Rhuys approuvé le 26 septembre 2013, ainsi que, le cas échéant, contester les permis d’aménager délivrés</w:t>
      </w:r>
    </w:p>
    <w:p w:rsidR="00C823E3" w:rsidRPr="00DE50E1" w:rsidRDefault="00C823E3" w:rsidP="00C823E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</w:p>
    <w:p w:rsidR="00C823E3" w:rsidRPr="00DE50E1" w:rsidRDefault="00C823E3" w:rsidP="00C823E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DE50E1">
        <w:rPr>
          <w:rFonts w:ascii="Calibri" w:eastAsia="Times New Roman" w:hAnsi="Calibri" w:cs="Times New Roman"/>
          <w:szCs w:val="24"/>
          <w:lang w:eastAsia="fr-FR"/>
        </w:rPr>
        <w:t> </w:t>
      </w:r>
    </w:p>
    <w:p w:rsidR="00C823E3" w:rsidRPr="009C0D88" w:rsidRDefault="00C823E3" w:rsidP="00C823E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</w:pPr>
      <w:r w:rsidRPr="009C0D88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 xml:space="preserve">DELIBERATION 2 : Mise à jour des 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S</w:t>
      </w:r>
      <w:r w:rsidRPr="009C0D88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 xml:space="preserve">tatuts de l’Association </w:t>
      </w:r>
    </w:p>
    <w:p w:rsidR="00C823E3" w:rsidRPr="00DE50E1" w:rsidRDefault="00C823E3" w:rsidP="00C823E3">
      <w:pPr>
        <w:spacing w:after="0" w:line="240" w:lineRule="auto"/>
        <w:rPr>
          <w:rFonts w:ascii="Calibri" w:eastAsia="Times New Roman" w:hAnsi="Calibri" w:cs="Times New Roman"/>
          <w:szCs w:val="24"/>
          <w:lang w:eastAsia="fr-FR"/>
        </w:rPr>
      </w:pPr>
    </w:p>
    <w:p w:rsidR="00C823E3" w:rsidRPr="00DE50E1" w:rsidRDefault="00C823E3" w:rsidP="00C823E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DE50E1">
        <w:rPr>
          <w:rFonts w:ascii="Calibri" w:eastAsia="Times New Roman" w:hAnsi="Calibri" w:cs="Times New Roman"/>
          <w:szCs w:val="24"/>
          <w:lang w:eastAsia="fr-FR"/>
        </w:rPr>
        <w:t xml:space="preserve"> Suite aux demandes exprimées par les adhérents depuis l’été 2012, les statuts de l‘</w:t>
      </w:r>
      <w:r>
        <w:rPr>
          <w:rFonts w:ascii="Calibri" w:eastAsia="Times New Roman" w:hAnsi="Calibri" w:cs="Times New Roman"/>
          <w:szCs w:val="24"/>
          <w:lang w:eastAsia="fr-FR"/>
        </w:rPr>
        <w:t>A</w:t>
      </w:r>
      <w:r w:rsidRPr="00DE50E1">
        <w:rPr>
          <w:rFonts w:ascii="Calibri" w:eastAsia="Times New Roman" w:hAnsi="Calibri" w:cs="Times New Roman"/>
          <w:szCs w:val="24"/>
          <w:lang w:eastAsia="fr-FR"/>
        </w:rPr>
        <w:t>ssociation sont complétés p</w:t>
      </w:r>
      <w:r>
        <w:rPr>
          <w:rFonts w:ascii="Calibri" w:eastAsia="Times New Roman" w:hAnsi="Calibri" w:cs="Times New Roman"/>
          <w:szCs w:val="24"/>
          <w:lang w:eastAsia="fr-FR"/>
        </w:rPr>
        <w:t xml:space="preserve">ar l’adjonction des deux </w:t>
      </w:r>
      <w:r w:rsidRPr="00DE50E1">
        <w:rPr>
          <w:rFonts w:ascii="Calibri" w:eastAsia="Times New Roman" w:hAnsi="Calibri" w:cs="Times New Roman"/>
          <w:szCs w:val="24"/>
          <w:lang w:eastAsia="fr-FR"/>
        </w:rPr>
        <w:t>objets suivants</w:t>
      </w:r>
      <w:r>
        <w:rPr>
          <w:rFonts w:ascii="Calibri" w:eastAsia="Times New Roman" w:hAnsi="Calibri" w:cs="Times New Roman"/>
          <w:szCs w:val="24"/>
          <w:lang w:eastAsia="fr-FR"/>
        </w:rPr>
        <w:t> :</w:t>
      </w:r>
    </w:p>
    <w:p w:rsidR="00C823E3" w:rsidRPr="00A75792" w:rsidRDefault="00C823E3" w:rsidP="00C823E3">
      <w:pPr>
        <w:pStyle w:val="Paragraphedeliste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A75792">
        <w:rPr>
          <w:rFonts w:ascii="Calibri" w:eastAsia="Times New Roman" w:hAnsi="Calibri" w:cs="Times New Roman"/>
          <w:szCs w:val="24"/>
          <w:lang w:eastAsia="fr-FR"/>
        </w:rPr>
        <w:t>la défense de l’identité du village de Saint-Gildas de Rhuys, notamment dans le cadre d’un développement maitrisé sur les champs du développement durable : économie et social, urbanisme et architecture, culture et n</w:t>
      </w:r>
      <w:r>
        <w:rPr>
          <w:rFonts w:ascii="Calibri" w:eastAsia="Times New Roman" w:hAnsi="Calibri" w:cs="Times New Roman"/>
          <w:szCs w:val="24"/>
          <w:lang w:eastAsia="fr-FR"/>
        </w:rPr>
        <w:t>ature.</w:t>
      </w:r>
    </w:p>
    <w:p w:rsidR="00C823E3" w:rsidRDefault="00C823E3" w:rsidP="00C823E3">
      <w:pPr>
        <w:pStyle w:val="Paragraphedeliste"/>
        <w:numPr>
          <w:ilvl w:val="0"/>
          <w:numId w:val="5"/>
        </w:numPr>
        <w:spacing w:after="0" w:line="240" w:lineRule="auto"/>
        <w:rPr>
          <w:rFonts w:ascii="Calibri" w:eastAsia="Times New Roman" w:hAnsi="Calibri" w:cs="Times New Roman"/>
          <w:szCs w:val="24"/>
          <w:lang w:eastAsia="fr-FR"/>
        </w:rPr>
      </w:pPr>
      <w:r w:rsidRPr="00A75792">
        <w:rPr>
          <w:rFonts w:ascii="Calibri" w:eastAsia="Times New Roman" w:hAnsi="Calibri" w:cs="Times New Roman"/>
          <w:szCs w:val="24"/>
          <w:lang w:eastAsia="fr-FR"/>
        </w:rPr>
        <w:t>la participation à des actions de valorisation des atouts de la presqu’ile à l’échelle de la commune, de la communauté de commune, et du Golfe du Morbihan</w:t>
      </w:r>
      <w:r>
        <w:rPr>
          <w:rFonts w:ascii="Calibri" w:eastAsia="Times New Roman" w:hAnsi="Calibri" w:cs="Times New Roman"/>
          <w:szCs w:val="24"/>
          <w:lang w:eastAsia="fr-FR"/>
        </w:rPr>
        <w:t>.</w:t>
      </w:r>
    </w:p>
    <w:p w:rsidR="00C823E3" w:rsidRPr="00A75792" w:rsidRDefault="00C823E3" w:rsidP="00C823E3">
      <w:pPr>
        <w:pStyle w:val="Paragraphedeliste"/>
        <w:spacing w:after="0" w:line="240" w:lineRule="auto"/>
        <w:rPr>
          <w:rFonts w:ascii="Calibri" w:eastAsia="Times New Roman" w:hAnsi="Calibri" w:cs="Times New Roman"/>
          <w:szCs w:val="24"/>
          <w:lang w:eastAsia="fr-FR"/>
        </w:rPr>
      </w:pPr>
    </w:p>
    <w:p w:rsidR="00C823E3" w:rsidRPr="00DE50E1" w:rsidRDefault="00C823E3" w:rsidP="00C823E3">
      <w:pPr>
        <w:spacing w:after="0" w:line="240" w:lineRule="auto"/>
        <w:rPr>
          <w:rFonts w:ascii="Calibri" w:eastAsia="Times New Roman" w:hAnsi="Calibri" w:cs="Times New Roman"/>
          <w:szCs w:val="24"/>
          <w:lang w:eastAsia="fr-FR"/>
        </w:rPr>
      </w:pPr>
    </w:p>
    <w:p w:rsidR="00C823E3" w:rsidRPr="009C0D88" w:rsidRDefault="00C823E3" w:rsidP="00C823E3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</w:pPr>
      <w:r w:rsidRPr="009C0D88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DELIBERATION 3 : Mise à jour du Nom de l’Association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 xml:space="preserve"> dans les S</w:t>
      </w:r>
      <w:r w:rsidRPr="009C0D88">
        <w:rPr>
          <w:rFonts w:ascii="Calibri" w:eastAsia="Times New Roman" w:hAnsi="Calibri" w:cs="Times New Roman"/>
          <w:b/>
          <w:sz w:val="24"/>
          <w:szCs w:val="24"/>
          <w:u w:val="single"/>
          <w:lang w:eastAsia="fr-FR"/>
        </w:rPr>
        <w:t>tatuts</w:t>
      </w:r>
    </w:p>
    <w:p w:rsidR="00C823E3" w:rsidRPr="00DE50E1" w:rsidRDefault="00C823E3" w:rsidP="00C823E3">
      <w:pPr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  <w:lang w:eastAsia="fr-FR"/>
        </w:rPr>
      </w:pPr>
    </w:p>
    <w:p w:rsidR="00C823E3" w:rsidRPr="00DE50E1" w:rsidRDefault="00C823E3" w:rsidP="00C823E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fr-FR"/>
        </w:rPr>
      </w:pPr>
      <w:r w:rsidRPr="00DE50E1">
        <w:rPr>
          <w:rFonts w:ascii="Calibri" w:eastAsia="Times New Roman" w:hAnsi="Calibri" w:cs="Times New Roman"/>
          <w:szCs w:val="24"/>
          <w:lang w:eastAsia="fr-FR"/>
        </w:rPr>
        <w:t xml:space="preserve">L’association adopte définitivement le nom suivant et met à jour ses statuts en ce sens : </w:t>
      </w:r>
      <w:r w:rsidRPr="00DE50E1">
        <w:rPr>
          <w:rFonts w:ascii="Calibri" w:eastAsia="Times New Roman" w:hAnsi="Calibri" w:cs="Times New Roman"/>
          <w:b/>
          <w:szCs w:val="24"/>
          <w:lang w:eastAsia="fr-FR"/>
        </w:rPr>
        <w:t>Association des Amis de S</w:t>
      </w:r>
      <w:r>
        <w:rPr>
          <w:rFonts w:ascii="Calibri" w:eastAsia="Times New Roman" w:hAnsi="Calibri" w:cs="Times New Roman"/>
          <w:b/>
          <w:szCs w:val="24"/>
          <w:lang w:eastAsia="fr-FR"/>
        </w:rPr>
        <w:t>ain</w:t>
      </w:r>
      <w:r w:rsidRPr="00DE50E1">
        <w:rPr>
          <w:rFonts w:ascii="Calibri" w:eastAsia="Times New Roman" w:hAnsi="Calibri" w:cs="Times New Roman"/>
          <w:b/>
          <w:szCs w:val="24"/>
          <w:lang w:eastAsia="fr-FR"/>
        </w:rPr>
        <w:t>t</w:t>
      </w:r>
      <w:r>
        <w:rPr>
          <w:rFonts w:ascii="Calibri" w:eastAsia="Times New Roman" w:hAnsi="Calibri" w:cs="Times New Roman"/>
          <w:b/>
          <w:szCs w:val="24"/>
          <w:lang w:eastAsia="fr-FR"/>
        </w:rPr>
        <w:t xml:space="preserve"> </w:t>
      </w:r>
      <w:r w:rsidRPr="00DE50E1">
        <w:rPr>
          <w:rFonts w:ascii="Calibri" w:eastAsia="Times New Roman" w:hAnsi="Calibri" w:cs="Times New Roman"/>
          <w:b/>
          <w:szCs w:val="24"/>
          <w:lang w:eastAsia="fr-FR"/>
        </w:rPr>
        <w:t>Gildas et de Rhuys</w:t>
      </w:r>
      <w:r>
        <w:rPr>
          <w:rFonts w:ascii="Calibri" w:eastAsia="Times New Roman" w:hAnsi="Calibri" w:cs="Times New Roman"/>
          <w:szCs w:val="24"/>
          <w:lang w:eastAsia="fr-FR"/>
        </w:rPr>
        <w:t>.</w:t>
      </w:r>
    </w:p>
    <w:p w:rsidR="00C823E3" w:rsidRDefault="00C823E3" w:rsidP="00C823E3">
      <w:pPr>
        <w:spacing w:after="0" w:line="240" w:lineRule="auto"/>
        <w:rPr>
          <w:sz w:val="20"/>
        </w:rPr>
      </w:pPr>
    </w:p>
    <w:p w:rsidR="00C823E3" w:rsidRPr="00024281" w:rsidRDefault="00C823E3">
      <w:pPr>
        <w:rPr>
          <w:sz w:val="24"/>
        </w:rPr>
      </w:pPr>
    </w:p>
    <w:p w:rsidR="00024281" w:rsidRPr="00024281" w:rsidRDefault="00024281">
      <w:pPr>
        <w:rPr>
          <w:sz w:val="24"/>
        </w:rPr>
      </w:pPr>
    </w:p>
    <w:sectPr w:rsidR="00024281" w:rsidRPr="000242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C54" w:rsidRDefault="00797C54" w:rsidP="005B2BB8">
      <w:pPr>
        <w:spacing w:after="0" w:line="240" w:lineRule="auto"/>
      </w:pPr>
      <w:r>
        <w:separator/>
      </w:r>
    </w:p>
  </w:endnote>
  <w:endnote w:type="continuationSeparator" w:id="0">
    <w:p w:rsidR="00797C54" w:rsidRDefault="00797C54" w:rsidP="005B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7179830"/>
      <w:docPartObj>
        <w:docPartGallery w:val="Page Numbers (Bottom of Page)"/>
        <w:docPartUnique/>
      </w:docPartObj>
    </w:sdtPr>
    <w:sdtEndPr/>
    <w:sdtContent>
      <w:p w:rsidR="005B2BB8" w:rsidRDefault="005B2BB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4C9">
          <w:rPr>
            <w:noProof/>
          </w:rPr>
          <w:t>1</w:t>
        </w:r>
        <w:r>
          <w:fldChar w:fldCharType="end"/>
        </w:r>
      </w:p>
    </w:sdtContent>
  </w:sdt>
  <w:p w:rsidR="005B2BB8" w:rsidRDefault="005B2BB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C54" w:rsidRDefault="00797C54" w:rsidP="005B2BB8">
      <w:pPr>
        <w:spacing w:after="0" w:line="240" w:lineRule="auto"/>
      </w:pPr>
      <w:r>
        <w:separator/>
      </w:r>
    </w:p>
  </w:footnote>
  <w:footnote w:type="continuationSeparator" w:id="0">
    <w:p w:rsidR="00797C54" w:rsidRDefault="00797C54" w:rsidP="005B2B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B8" w:rsidRPr="005B2BB8" w:rsidRDefault="005B2BB8" w:rsidP="005B2BB8">
    <w:pPr>
      <w:jc w:val="right"/>
      <w:rPr>
        <w:sz w:val="20"/>
      </w:rPr>
    </w:pPr>
    <w:r w:rsidRPr="005B2BB8">
      <w:t>Association des Amis de Saint Gildas et de RHUYS</w:t>
    </w:r>
    <w:r w:rsidRPr="005B2BB8">
      <w:br/>
      <w:t>PV de l’AGE du 1/11/2013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.55pt;height:15.05pt" o:bullet="t">
        <v:imagedata r:id="rId1" o:title="art68BE"/>
      </v:shape>
    </w:pict>
  </w:numPicBullet>
  <w:abstractNum w:abstractNumId="0">
    <w:nsid w:val="03D535B2"/>
    <w:multiLevelType w:val="hybridMultilevel"/>
    <w:tmpl w:val="2E224250"/>
    <w:lvl w:ilvl="0" w:tplc="A7585DE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91D7C"/>
    <w:multiLevelType w:val="hybridMultilevel"/>
    <w:tmpl w:val="D23287C0"/>
    <w:lvl w:ilvl="0" w:tplc="DC64A3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326DB4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32D9C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70363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96E09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0C7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60773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E05AA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AC8B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70E707C"/>
    <w:multiLevelType w:val="hybridMultilevel"/>
    <w:tmpl w:val="082256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803AAC"/>
    <w:multiLevelType w:val="hybridMultilevel"/>
    <w:tmpl w:val="42482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DD2B0A"/>
    <w:multiLevelType w:val="multilevel"/>
    <w:tmpl w:val="A1606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281"/>
    <w:rsid w:val="00024281"/>
    <w:rsid w:val="000B22C6"/>
    <w:rsid w:val="000B3CEF"/>
    <w:rsid w:val="000D3183"/>
    <w:rsid w:val="001005A1"/>
    <w:rsid w:val="00116181"/>
    <w:rsid w:val="00146CB5"/>
    <w:rsid w:val="0017147E"/>
    <w:rsid w:val="001C17CF"/>
    <w:rsid w:val="001E4D69"/>
    <w:rsid w:val="0026446E"/>
    <w:rsid w:val="0027674F"/>
    <w:rsid w:val="002B5FC9"/>
    <w:rsid w:val="002D2EE1"/>
    <w:rsid w:val="00403F4F"/>
    <w:rsid w:val="004059F8"/>
    <w:rsid w:val="0044500F"/>
    <w:rsid w:val="004C0274"/>
    <w:rsid w:val="004F495B"/>
    <w:rsid w:val="00534C56"/>
    <w:rsid w:val="00577F14"/>
    <w:rsid w:val="00591BE7"/>
    <w:rsid w:val="005B2BB8"/>
    <w:rsid w:val="006344C9"/>
    <w:rsid w:val="00697DDF"/>
    <w:rsid w:val="0075362E"/>
    <w:rsid w:val="00760EDE"/>
    <w:rsid w:val="0078142A"/>
    <w:rsid w:val="00797C54"/>
    <w:rsid w:val="007B54C9"/>
    <w:rsid w:val="008B734B"/>
    <w:rsid w:val="009C5F73"/>
    <w:rsid w:val="009E6874"/>
    <w:rsid w:val="00AF18E0"/>
    <w:rsid w:val="00B2695C"/>
    <w:rsid w:val="00BB3A25"/>
    <w:rsid w:val="00BD2DFE"/>
    <w:rsid w:val="00C124CD"/>
    <w:rsid w:val="00C823E3"/>
    <w:rsid w:val="00CB76BE"/>
    <w:rsid w:val="00E677D9"/>
    <w:rsid w:val="00EE1A19"/>
    <w:rsid w:val="00F259F0"/>
    <w:rsid w:val="00FD36E6"/>
    <w:rsid w:val="00FE4D69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3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4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318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D3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5B2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2BB8"/>
  </w:style>
  <w:style w:type="paragraph" w:styleId="Pieddepage">
    <w:name w:val="footer"/>
    <w:basedOn w:val="Normal"/>
    <w:link w:val="PieddepageCar"/>
    <w:uiPriority w:val="99"/>
    <w:unhideWhenUsed/>
    <w:rsid w:val="005B2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2BB8"/>
  </w:style>
  <w:style w:type="paragraph" w:styleId="Sansinterligne">
    <w:name w:val="No Spacing"/>
    <w:uiPriority w:val="1"/>
    <w:qFormat/>
    <w:rsid w:val="00C823E3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8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D31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3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4C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318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D31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">
    <w:name w:val="header"/>
    <w:basedOn w:val="Normal"/>
    <w:link w:val="En-tteCar"/>
    <w:uiPriority w:val="99"/>
    <w:unhideWhenUsed/>
    <w:rsid w:val="005B2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2BB8"/>
  </w:style>
  <w:style w:type="paragraph" w:styleId="Pieddepage">
    <w:name w:val="footer"/>
    <w:basedOn w:val="Normal"/>
    <w:link w:val="PieddepageCar"/>
    <w:uiPriority w:val="99"/>
    <w:unhideWhenUsed/>
    <w:rsid w:val="005B2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2BB8"/>
  </w:style>
  <w:style w:type="paragraph" w:styleId="Sansinterligne">
    <w:name w:val="No Spacing"/>
    <w:uiPriority w:val="1"/>
    <w:qFormat/>
    <w:rsid w:val="00C823E3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82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1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1154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bquantin</dc:creator>
  <cp:lastModifiedBy>BOUR Nicolas, VNF/DG/DLEI</cp:lastModifiedBy>
  <cp:revision>2</cp:revision>
  <cp:lastPrinted>2013-11-14T18:24:00Z</cp:lastPrinted>
  <dcterms:created xsi:type="dcterms:W3CDTF">2016-06-08T20:28:00Z</dcterms:created>
  <dcterms:modified xsi:type="dcterms:W3CDTF">2016-06-08T20:28:00Z</dcterms:modified>
</cp:coreProperties>
</file>